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E5" w:rsidRPr="00517FFA" w:rsidRDefault="00331F94" w:rsidP="008B395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FFA">
        <w:rPr>
          <w:rFonts w:ascii="Times New Roman" w:hAnsi="Times New Roman" w:cs="Times New Roman"/>
          <w:b/>
          <w:bCs/>
          <w:sz w:val="28"/>
          <w:szCs w:val="28"/>
        </w:rPr>
        <w:t>Определение соляной и борной кислоты при совместном присутствии титриметрическим методом</w:t>
      </w:r>
    </w:p>
    <w:p w:rsidR="00331F94" w:rsidRPr="00517FFA" w:rsidRDefault="00331F94" w:rsidP="00331F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7FFA">
        <w:rPr>
          <w:rFonts w:ascii="Times New Roman" w:hAnsi="Times New Roman" w:cs="Times New Roman"/>
          <w:b/>
          <w:bCs/>
          <w:sz w:val="28"/>
          <w:szCs w:val="28"/>
        </w:rPr>
        <w:t>Сущность метода</w:t>
      </w:r>
    </w:p>
    <w:p w:rsidR="00331F94" w:rsidRDefault="00331F94" w:rsidP="008B39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титровании смеси сильной и слабой кислоты с различными индикаторами сначала будет оттитровываться сильная кислоты, а затем слабая, но если в раствор добавить некоторые органические вещества борная кислота образует с ними более сильные комплексные соли их можно титровать с индикатором фенолфталеином.</w:t>
      </w:r>
    </w:p>
    <w:p w:rsidR="008B395E" w:rsidRDefault="008B395E" w:rsidP="008B39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F94" w:rsidRPr="00815F95" w:rsidRDefault="00331F94" w:rsidP="008B395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F95">
        <w:rPr>
          <w:rFonts w:ascii="Times New Roman" w:hAnsi="Times New Roman" w:cs="Times New Roman"/>
          <w:b/>
          <w:bCs/>
          <w:sz w:val="28"/>
          <w:szCs w:val="28"/>
        </w:rPr>
        <w:t xml:space="preserve">Реактивы и оборудование </w:t>
      </w:r>
    </w:p>
    <w:p w:rsidR="00331F94" w:rsidRPr="000321A5" w:rsidRDefault="00331F94" w:rsidP="008B395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 xml:space="preserve">Бюретка 25,00 </w:t>
      </w:r>
      <w:r w:rsidR="00174B78" w:rsidRPr="000321A5">
        <w:rPr>
          <w:rFonts w:ascii="Times New Roman" w:hAnsi="Times New Roman" w:cs="Times New Roman"/>
          <w:sz w:val="28"/>
          <w:szCs w:val="28"/>
        </w:rPr>
        <w:t>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0321A5">
        <w:rPr>
          <w:rFonts w:ascii="Times New Roman" w:hAnsi="Times New Roman" w:cs="Times New Roman"/>
          <w:sz w:val="28"/>
          <w:szCs w:val="28"/>
        </w:rPr>
        <w:t>;</w:t>
      </w:r>
    </w:p>
    <w:p w:rsidR="008F352D" w:rsidRPr="000321A5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Химический стакан 100; 400; 600</w:t>
      </w:r>
      <w:r w:rsidR="00174B78" w:rsidRPr="000321A5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0321A5">
        <w:rPr>
          <w:rFonts w:ascii="Times New Roman" w:hAnsi="Times New Roman" w:cs="Times New Roman"/>
          <w:sz w:val="28"/>
          <w:szCs w:val="28"/>
        </w:rPr>
        <w:t>;</w:t>
      </w:r>
    </w:p>
    <w:p w:rsidR="008F352D" w:rsidRPr="000321A5" w:rsidRDefault="007B3790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Коническая</w:t>
      </w:r>
      <w:r w:rsidR="008F352D" w:rsidRPr="000321A5">
        <w:rPr>
          <w:rFonts w:ascii="Times New Roman" w:hAnsi="Times New Roman" w:cs="Times New Roman"/>
          <w:sz w:val="28"/>
          <w:szCs w:val="28"/>
        </w:rPr>
        <w:t xml:space="preserve"> колба </w:t>
      </w:r>
      <w:r>
        <w:rPr>
          <w:rFonts w:ascii="Times New Roman" w:hAnsi="Times New Roman" w:cs="Times New Roman"/>
          <w:sz w:val="28"/>
          <w:szCs w:val="28"/>
        </w:rPr>
        <w:t xml:space="preserve">100; </w:t>
      </w:r>
      <w:r w:rsidR="008F352D" w:rsidRPr="000321A5">
        <w:rPr>
          <w:rFonts w:ascii="Times New Roman" w:hAnsi="Times New Roman" w:cs="Times New Roman"/>
          <w:sz w:val="28"/>
          <w:szCs w:val="28"/>
        </w:rPr>
        <w:t>250</w:t>
      </w:r>
      <w:r w:rsidR="00174B78" w:rsidRPr="000321A5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0321A5">
        <w:rPr>
          <w:rFonts w:ascii="Times New Roman" w:hAnsi="Times New Roman" w:cs="Times New Roman"/>
          <w:sz w:val="28"/>
          <w:szCs w:val="28"/>
        </w:rPr>
        <w:t>;</w:t>
      </w:r>
    </w:p>
    <w:p w:rsidR="008F352D" w:rsidRPr="000321A5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Пипетка 10,00</w:t>
      </w:r>
      <w:r w:rsidR="00174B78" w:rsidRPr="000321A5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0321A5">
        <w:rPr>
          <w:rFonts w:ascii="Times New Roman" w:hAnsi="Times New Roman" w:cs="Times New Roman"/>
          <w:sz w:val="28"/>
          <w:szCs w:val="28"/>
        </w:rPr>
        <w:t>;</w:t>
      </w:r>
    </w:p>
    <w:p w:rsidR="000321A5" w:rsidRPr="000321A5" w:rsidRDefault="000321A5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0321A5">
        <w:rPr>
          <w:rFonts w:ascii="Times New Roman" w:hAnsi="Times New Roman" w:cs="Times New Roman"/>
          <w:sz w:val="28"/>
          <w:szCs w:val="28"/>
          <w:lang w:eastAsia="ko-KR"/>
        </w:rPr>
        <w:t>Цилиндр 10</w:t>
      </w:r>
      <w:r w:rsidRPr="000321A5">
        <w:rPr>
          <w:rFonts w:ascii="Times New Roman" w:hAnsi="Times New Roman" w:cs="Times New Roman"/>
          <w:sz w:val="28"/>
          <w:szCs w:val="28"/>
        </w:rPr>
        <w:t>;</w:t>
      </w:r>
      <w:r w:rsidR="001C45EC">
        <w:rPr>
          <w:rFonts w:ascii="Times New Roman" w:hAnsi="Times New Roman" w:cs="Times New Roman"/>
          <w:sz w:val="28"/>
          <w:szCs w:val="28"/>
        </w:rPr>
        <w:t xml:space="preserve"> 50</w:t>
      </w:r>
      <w:r w:rsidR="001C45EC" w:rsidRPr="001C45EC">
        <w:rPr>
          <w:rFonts w:ascii="Times New Roman" w:hAnsi="Times New Roman" w:cs="Times New Roman"/>
          <w:sz w:val="28"/>
          <w:szCs w:val="28"/>
        </w:rPr>
        <w:t xml:space="preserve"> </w:t>
      </w:r>
      <w:r w:rsidR="001C45EC" w:rsidRPr="000321A5">
        <w:rPr>
          <w:rFonts w:ascii="Times New Roman" w:hAnsi="Times New Roman" w:cs="Times New Roman"/>
          <w:sz w:val="28"/>
          <w:szCs w:val="28"/>
        </w:rPr>
        <w:t>см</w:t>
      </w:r>
      <w:r w:rsidR="001C45EC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C45EC" w:rsidRPr="000321A5">
        <w:rPr>
          <w:rFonts w:ascii="Times New Roman" w:hAnsi="Times New Roman" w:cs="Times New Roman"/>
          <w:sz w:val="28"/>
          <w:szCs w:val="28"/>
        </w:rPr>
        <w:t>;</w:t>
      </w:r>
    </w:p>
    <w:p w:rsidR="00174B78" w:rsidRDefault="00174B78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Аналитические весы;</w:t>
      </w:r>
    </w:p>
    <w:p w:rsidR="000874D3" w:rsidRPr="000321A5" w:rsidRDefault="000874D3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Янтарная кислота хч</w:t>
      </w:r>
      <w:bookmarkStart w:id="0" w:name="_GoBack"/>
      <w:bookmarkEnd w:id="0"/>
    </w:p>
    <w:p w:rsidR="008F352D" w:rsidRPr="000321A5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Индикаторы метиловый оранжевый 0,1% водный раствор; фенолфталеин 0,1% спиртовой раствор</w:t>
      </w:r>
      <w:r w:rsidR="00174B78" w:rsidRPr="000321A5">
        <w:rPr>
          <w:rFonts w:ascii="Times New Roman" w:hAnsi="Times New Roman" w:cs="Times New Roman"/>
          <w:sz w:val="28"/>
          <w:szCs w:val="28"/>
        </w:rPr>
        <w:t>;</w:t>
      </w:r>
    </w:p>
    <w:p w:rsidR="00331F94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Глицерин (нейтрализованный по фенолфталеину)</w:t>
      </w:r>
      <w:r w:rsidR="00174B78" w:rsidRPr="000321A5">
        <w:rPr>
          <w:rFonts w:ascii="Times New Roman" w:hAnsi="Times New Roman" w:cs="Times New Roman"/>
          <w:sz w:val="28"/>
          <w:szCs w:val="28"/>
        </w:rPr>
        <w:t>.</w:t>
      </w:r>
    </w:p>
    <w:p w:rsidR="008B395E" w:rsidRPr="000321A5" w:rsidRDefault="008B395E" w:rsidP="008B395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74B78" w:rsidRPr="00815F95" w:rsidRDefault="00174B78" w:rsidP="00174B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F95">
        <w:rPr>
          <w:rFonts w:ascii="Times New Roman" w:hAnsi="Times New Roman" w:cs="Times New Roman"/>
          <w:b/>
          <w:bCs/>
          <w:sz w:val="28"/>
          <w:szCs w:val="28"/>
        </w:rPr>
        <w:t>Установка поправочного коэффициента гидроксида натрия с концентрацией 0,1 моль/дм</w:t>
      </w:r>
      <w:r w:rsidRPr="00815F95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:rsidR="00174B78" w:rsidRDefault="00174B78" w:rsidP="00174B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Навески янтарной кислоты 0,2100; 0,2200; 0,2300 г переносят в коническую колбу и растворяют в 40,0 см</w:t>
      </w:r>
      <w:r w:rsidRPr="00174B7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дистиллированной воды, добавляют 2-3 капли фенолфталеина и титруют раствором гидроксида натрия до появление слабо-розовой окраски.</w:t>
      </w:r>
    </w:p>
    <w:p w:rsidR="00174B78" w:rsidRDefault="00174B78" w:rsidP="00174B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рассчитывают по формуле:</w:t>
      </w:r>
    </w:p>
    <w:p w:rsidR="00174B78" w:rsidRPr="00174B78" w:rsidRDefault="00174B78" w:rsidP="00174B7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K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m*1000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M*C*V</m:t>
              </m:r>
            </m:den>
          </m:f>
        </m:oMath>
      </m:oMathPara>
    </w:p>
    <w:p w:rsidR="00174B78" w:rsidRDefault="00174B78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="00815F95">
        <w:rPr>
          <w:rFonts w:ascii="Times New Roman" w:hAnsi="Times New Roman" w:cs="Times New Roman"/>
          <w:sz w:val="28"/>
          <w:szCs w:val="28"/>
        </w:rPr>
        <w:t xml:space="preserve"> </w:t>
      </w:r>
      <w:r w:rsidR="00815F9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815F95" w:rsidRPr="00815F95">
        <w:rPr>
          <w:rFonts w:ascii="Times New Roman" w:hAnsi="Times New Roman" w:cs="Times New Roman"/>
          <w:sz w:val="28"/>
          <w:szCs w:val="28"/>
        </w:rPr>
        <w:t xml:space="preserve">- </w:t>
      </w:r>
      <w:r w:rsidR="00815F95">
        <w:rPr>
          <w:rFonts w:ascii="Times New Roman" w:hAnsi="Times New Roman" w:cs="Times New Roman"/>
          <w:sz w:val="28"/>
          <w:szCs w:val="28"/>
        </w:rPr>
        <w:t>масса навески янтарной кислоты, г;</w:t>
      </w:r>
    </w:p>
    <w:p w:rsidR="00815F95" w:rsidRDefault="00815F95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F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молярная масса эквивалента янтарной кислоты, г/моль (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3389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59,04);</w:t>
      </w:r>
    </w:p>
    <w:p w:rsidR="00815F95" w:rsidRDefault="00815F95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 заданная концентрация гидроксида натрия, моль/дм</w:t>
      </w:r>
      <w:r w:rsidRPr="00815F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5F95" w:rsidRPr="000321A5" w:rsidRDefault="00815F95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15F95">
        <w:rPr>
          <w:rFonts w:ascii="Times New Roman" w:hAnsi="Times New Roman" w:cs="Times New Roman"/>
          <w:sz w:val="28"/>
          <w:szCs w:val="28"/>
        </w:rPr>
        <w:t xml:space="preserve">- </w:t>
      </w:r>
      <w:r w:rsidR="000321A5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гидроксида натрия пошедший на титрование, см</w:t>
      </w:r>
      <w:r w:rsidRPr="00815F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95E" w:rsidRPr="000321A5" w:rsidRDefault="00F33896" w:rsidP="008B39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поправки вычисляют с точностью до четвертого десятичного знака по каждой навеске. Расхождение между коэффициентами не должно превышать 0,001. Значение коэффициента поправки должно быть 1,00±0,03.</w:t>
      </w:r>
    </w:p>
    <w:p w:rsidR="008F352D" w:rsidRPr="000321A5" w:rsidRDefault="008F352D" w:rsidP="008F35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1A5">
        <w:rPr>
          <w:rFonts w:ascii="Times New Roman" w:hAnsi="Times New Roman" w:cs="Times New Roman"/>
          <w:b/>
          <w:sz w:val="28"/>
          <w:szCs w:val="28"/>
        </w:rPr>
        <w:lastRenderedPageBreak/>
        <w:t>Выполнение анализа</w:t>
      </w:r>
    </w:p>
    <w:p w:rsidR="008F352D" w:rsidRDefault="00493F5E" w:rsidP="0003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10,00 </w:t>
      </w:r>
      <w:r w:rsidR="000321A5">
        <w:rPr>
          <w:rFonts w:ascii="Times New Roman" w:hAnsi="Times New Roman" w:cs="Times New Roman"/>
          <w:sz w:val="28"/>
          <w:szCs w:val="28"/>
        </w:rPr>
        <w:t>см</w:t>
      </w:r>
      <w:r w:rsidR="000321A5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анализируемого раствора переносят в коническую колбу на 100 </w:t>
      </w:r>
      <w:r w:rsidR="000321A5">
        <w:rPr>
          <w:rFonts w:ascii="Times New Roman" w:hAnsi="Times New Roman" w:cs="Times New Roman"/>
          <w:sz w:val="28"/>
          <w:szCs w:val="28"/>
        </w:rPr>
        <w:t>см</w:t>
      </w:r>
      <w:r w:rsidR="000321A5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добавляют 1 каплю метилового оранжевого и титруют раствором гидроксида натрия из красной окраски в чисто-желтую. </w:t>
      </w:r>
    </w:p>
    <w:p w:rsidR="00493F5E" w:rsidRDefault="00493F5E" w:rsidP="0003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добавляют </w:t>
      </w:r>
      <w:r w:rsidR="003A455D">
        <w:rPr>
          <w:rFonts w:ascii="Times New Roman" w:hAnsi="Times New Roman" w:cs="Times New Roman"/>
          <w:sz w:val="28"/>
          <w:szCs w:val="28"/>
        </w:rPr>
        <w:t>10 см</w:t>
      </w:r>
      <w:r w:rsidR="003A455D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>
        <w:rPr>
          <w:rFonts w:ascii="Times New Roman" w:hAnsi="Times New Roman" w:cs="Times New Roman"/>
          <w:sz w:val="28"/>
          <w:szCs w:val="28"/>
        </w:rPr>
        <w:t xml:space="preserve"> глицерина, хорошо перемешивают и добавляют 7 капель фенолфталеина и продолжают титрование из желтой окраски в оранжево-красную. Добавляют еще 5 </w:t>
      </w:r>
      <w:r w:rsidR="000321A5">
        <w:rPr>
          <w:rFonts w:ascii="Times New Roman" w:hAnsi="Times New Roman" w:cs="Times New Roman"/>
          <w:sz w:val="28"/>
          <w:szCs w:val="28"/>
        </w:rPr>
        <w:t>см</w:t>
      </w:r>
      <w:r w:rsidR="000321A5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>
        <w:rPr>
          <w:rFonts w:ascii="Times New Roman" w:hAnsi="Times New Roman" w:cs="Times New Roman"/>
          <w:sz w:val="28"/>
          <w:szCs w:val="28"/>
        </w:rPr>
        <w:t xml:space="preserve"> глицерина и если окраски исчезла продолжают титрование до появление окраски.</w:t>
      </w:r>
    </w:p>
    <w:p w:rsidR="003A455D" w:rsidRDefault="003A455D" w:rsidP="0003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Анализируют две параллельные пробы.</w:t>
      </w:r>
    </w:p>
    <w:p w:rsidR="008B395E" w:rsidRDefault="008B395E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55D" w:rsidRPr="000321A5" w:rsidRDefault="003A455D" w:rsidP="008B395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1A5">
        <w:rPr>
          <w:rFonts w:ascii="Times New Roman" w:hAnsi="Times New Roman" w:cs="Times New Roman"/>
          <w:b/>
          <w:sz w:val="28"/>
          <w:szCs w:val="28"/>
        </w:rPr>
        <w:t>Расчет результатов</w:t>
      </w:r>
    </w:p>
    <w:p w:rsidR="003A455D" w:rsidRDefault="003A455D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Используют формулы титриметрического метода анализа для расчета концентрации соляной и борной кислоты.</w:t>
      </w:r>
    </w:p>
    <w:p w:rsidR="003A455D" w:rsidRDefault="003A455D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считают сходимыми если относительное расхождение между ними не превышает 15%.</w:t>
      </w:r>
    </w:p>
    <w:p w:rsidR="008B395E" w:rsidRDefault="008B395E" w:rsidP="008B3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55D" w:rsidRPr="000321A5" w:rsidRDefault="003A455D" w:rsidP="008B395E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1A5">
        <w:rPr>
          <w:rFonts w:ascii="Times New Roman" w:hAnsi="Times New Roman" w:cs="Times New Roman"/>
          <w:b/>
          <w:sz w:val="28"/>
          <w:szCs w:val="28"/>
        </w:rPr>
        <w:t>Результат анализа</w:t>
      </w:r>
    </w:p>
    <w:p w:rsidR="003A455D" w:rsidRDefault="003A455D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 анализа принимают среднеарифметическое значение с погрешностью 10%.</w:t>
      </w:r>
    </w:p>
    <w:p w:rsidR="003A455D" w:rsidRDefault="003A455D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Оформляют результат в виде:</w:t>
      </w:r>
    </w:p>
    <w:p w:rsidR="003A455D" w:rsidRPr="00870D10" w:rsidRDefault="003A455D" w:rsidP="008B39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42541">
        <w:rPr>
          <w:rFonts w:ascii="Times New Roman" w:hAnsi="Times New Roman" w:cs="Times New Roman"/>
          <w:sz w:val="28"/>
          <w:szCs w:val="28"/>
        </w:rPr>
        <w:t>(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</m:oMath>
      <w:r w:rsidRPr="00E42541">
        <w:rPr>
          <w:rFonts w:ascii="Times New Roman" w:hAnsi="Times New Roman" w:cs="Times New Roman"/>
          <w:sz w:val="28"/>
          <w:szCs w:val="28"/>
        </w:rPr>
        <w:t xml:space="preserve">±∆) </w:t>
      </w:r>
      <w:r>
        <w:rPr>
          <w:rFonts w:ascii="Times New Roman" w:hAnsi="Times New Roman" w:cs="Times New Roman"/>
          <w:sz w:val="28"/>
          <w:szCs w:val="28"/>
        </w:rPr>
        <w:t>моль/дм</w:t>
      </w:r>
      <w:r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42541">
        <w:rPr>
          <w:rFonts w:ascii="Times New Roman" w:hAnsi="Times New Roman" w:cs="Times New Roman"/>
          <w:sz w:val="28"/>
          <w:szCs w:val="28"/>
        </w:rPr>
        <w:t>=0.95</w:t>
      </w:r>
    </w:p>
    <w:p w:rsidR="003A455D" w:rsidRDefault="003A455D" w:rsidP="00331F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A455D" w:rsidRDefault="003A455D" w:rsidP="00331F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352D" w:rsidRPr="00331F94" w:rsidRDefault="008F352D" w:rsidP="00331F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8F352D" w:rsidRPr="00331F94" w:rsidSect="00657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02C71"/>
    <w:multiLevelType w:val="hybridMultilevel"/>
    <w:tmpl w:val="71B464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01743A9"/>
    <w:multiLevelType w:val="hybridMultilevel"/>
    <w:tmpl w:val="B91AC8C6"/>
    <w:lvl w:ilvl="0" w:tplc="F6104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D47FE"/>
    <w:multiLevelType w:val="hybridMultilevel"/>
    <w:tmpl w:val="353E0E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F851B7"/>
    <w:multiLevelType w:val="hybridMultilevel"/>
    <w:tmpl w:val="22A45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>
    <w:useFELayout/>
  </w:compat>
  <w:rsids>
    <w:rsidRoot w:val="0065771F"/>
    <w:rsid w:val="000321A5"/>
    <w:rsid w:val="000874D3"/>
    <w:rsid w:val="00174B78"/>
    <w:rsid w:val="001C45EC"/>
    <w:rsid w:val="003076E3"/>
    <w:rsid w:val="00331F94"/>
    <w:rsid w:val="003A455D"/>
    <w:rsid w:val="00493F5E"/>
    <w:rsid w:val="00517FFA"/>
    <w:rsid w:val="00657469"/>
    <w:rsid w:val="0065771F"/>
    <w:rsid w:val="007B3790"/>
    <w:rsid w:val="00815F95"/>
    <w:rsid w:val="008B395E"/>
    <w:rsid w:val="008F352D"/>
    <w:rsid w:val="00AF5AE5"/>
    <w:rsid w:val="00D5593C"/>
    <w:rsid w:val="00F3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F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4B78"/>
    <w:rPr>
      <w:color w:val="666666"/>
    </w:rPr>
  </w:style>
  <w:style w:type="paragraph" w:styleId="a5">
    <w:name w:val="Balloon Text"/>
    <w:basedOn w:val="a"/>
    <w:link w:val="a6"/>
    <w:uiPriority w:val="99"/>
    <w:semiHidden/>
    <w:unhideWhenUsed/>
    <w:rsid w:val="0051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F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 Вячеславович Тараканов</dc:creator>
  <cp:keywords/>
  <dc:description/>
  <cp:lastModifiedBy>user</cp:lastModifiedBy>
  <cp:revision>14</cp:revision>
  <dcterms:created xsi:type="dcterms:W3CDTF">2024-05-03T11:06:00Z</dcterms:created>
  <dcterms:modified xsi:type="dcterms:W3CDTF">2024-07-18T17:14:00Z</dcterms:modified>
</cp:coreProperties>
</file>